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9" w:rsidRPr="0058434B" w:rsidRDefault="00014C69" w:rsidP="00FE68F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8434B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77100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874836" w:rsidRPr="003B2DA2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2DA2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874836" w:rsidRPr="003B2DA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B2DA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74836" w:rsidRPr="003B2DA2">
        <w:rPr>
          <w:rFonts w:ascii="Times New Roman" w:hAnsi="Times New Roman" w:cs="Times New Roman"/>
          <w:color w:val="auto"/>
          <w:sz w:val="24"/>
          <w:szCs w:val="24"/>
        </w:rPr>
        <w:t>ДОПУСК В ЭКСПЛУАТАЦИЮ ПРИБОРА УЧЕТА</w:t>
      </w:r>
    </w:p>
    <w:p w:rsidR="00014C69" w:rsidRPr="003B2DA2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3B2DA2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3B2DA2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3B2D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3B2DA2">
        <w:rPr>
          <w:rFonts w:ascii="Times New Roman" w:hAnsi="Times New Roman" w:cs="Times New Roman"/>
          <w:sz w:val="24"/>
          <w:szCs w:val="24"/>
        </w:rPr>
        <w:t>юридические и физические лица</w:t>
      </w:r>
      <w:r w:rsidR="00734EBC" w:rsidRPr="003B2DA2">
        <w:rPr>
          <w:rFonts w:ascii="Times New Roman" w:hAnsi="Times New Roman" w:cs="Times New Roman"/>
          <w:sz w:val="24"/>
          <w:szCs w:val="24"/>
        </w:rPr>
        <w:t xml:space="preserve"> (</w:t>
      </w:r>
      <w:r w:rsidR="00807F80" w:rsidRPr="003B2DA2">
        <w:rPr>
          <w:rFonts w:ascii="Times New Roman" w:hAnsi="Times New Roman" w:cs="Times New Roman"/>
          <w:sz w:val="24"/>
          <w:szCs w:val="24"/>
        </w:rPr>
        <w:t>собственники жилых домов</w:t>
      </w:r>
      <w:r w:rsidR="00154E09" w:rsidRPr="003B2DA2">
        <w:rPr>
          <w:rFonts w:ascii="Times New Roman" w:hAnsi="Times New Roman" w:cs="Times New Roman"/>
          <w:sz w:val="24"/>
          <w:szCs w:val="24"/>
        </w:rPr>
        <w:t xml:space="preserve"> или помещений в многоквартирных домах</w:t>
      </w:r>
      <w:r w:rsidR="00734EBC" w:rsidRPr="003B2DA2">
        <w:rPr>
          <w:rFonts w:ascii="Times New Roman" w:hAnsi="Times New Roman" w:cs="Times New Roman"/>
          <w:sz w:val="24"/>
          <w:szCs w:val="24"/>
        </w:rPr>
        <w:t>)</w:t>
      </w:r>
      <w:r w:rsidR="006D2507" w:rsidRPr="003B2DA2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766F6D" w:rsidRPr="003B2DA2">
        <w:rPr>
          <w:rFonts w:ascii="Times New Roman" w:hAnsi="Times New Roman" w:cs="Times New Roman"/>
          <w:sz w:val="24"/>
          <w:szCs w:val="24"/>
        </w:rPr>
        <w:t xml:space="preserve"> – потребители электр</w:t>
      </w:r>
      <w:r w:rsidR="000C0297" w:rsidRPr="003B2DA2">
        <w:rPr>
          <w:rFonts w:ascii="Times New Roman" w:hAnsi="Times New Roman" w:cs="Times New Roman"/>
          <w:sz w:val="24"/>
          <w:szCs w:val="24"/>
        </w:rPr>
        <w:t>о</w:t>
      </w:r>
      <w:r w:rsidR="00766F6D" w:rsidRPr="003B2DA2">
        <w:rPr>
          <w:rFonts w:ascii="Times New Roman" w:hAnsi="Times New Roman" w:cs="Times New Roman"/>
          <w:sz w:val="24"/>
          <w:szCs w:val="24"/>
        </w:rPr>
        <w:t>энергии</w:t>
      </w:r>
      <w:r w:rsidR="00193755" w:rsidRPr="003B2DA2">
        <w:rPr>
          <w:rFonts w:ascii="Times New Roman" w:hAnsi="Times New Roman" w:cs="Times New Roman"/>
          <w:sz w:val="24"/>
          <w:szCs w:val="24"/>
        </w:rPr>
        <w:t>, исполнители коммунальных услуг</w:t>
      </w:r>
      <w:r w:rsidR="00FA71E0" w:rsidRPr="003B2DA2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B2DA2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B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B2DA2">
        <w:rPr>
          <w:rFonts w:ascii="Times New Roman" w:hAnsi="Times New Roman" w:cs="Times New Roman"/>
          <w:sz w:val="24"/>
          <w:szCs w:val="24"/>
        </w:rPr>
        <w:t>п</w:t>
      </w:r>
      <w:r w:rsidR="00584BD8" w:rsidRPr="003B2DA2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B2DA2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B2DA2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B2DA2">
        <w:rPr>
          <w:rFonts w:ascii="Times New Roman" w:hAnsi="Times New Roman" w:cs="Times New Roman"/>
          <w:sz w:val="24"/>
          <w:szCs w:val="24"/>
        </w:rPr>
        <w:t>.</w:t>
      </w:r>
    </w:p>
    <w:p w:rsidR="00FA71E0" w:rsidRPr="003B2DA2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B2DA2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B2DA2">
        <w:rPr>
          <w:rFonts w:ascii="Times New Roman" w:hAnsi="Times New Roman" w:cs="Times New Roman"/>
          <w:sz w:val="24"/>
          <w:szCs w:val="24"/>
        </w:rPr>
        <w:t xml:space="preserve">Намерение </w:t>
      </w:r>
      <w:r w:rsidR="00A9739D" w:rsidRPr="003B2DA2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590015" w:rsidRPr="003B2DA2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3B2DA2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3B2DA2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3B2DA2">
        <w:rPr>
          <w:rFonts w:ascii="Times New Roman" w:hAnsi="Times New Roman" w:cs="Times New Roman"/>
          <w:sz w:val="24"/>
          <w:szCs w:val="24"/>
        </w:rPr>
        <w:t>.</w:t>
      </w:r>
    </w:p>
    <w:p w:rsidR="00A210DB" w:rsidRPr="003B2DA2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90015" w:rsidRPr="003B2DA2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3B2DA2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3B2DA2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3B2DA2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A9739D" w:rsidRPr="003B2DA2" w:rsidRDefault="00A9739D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3B2DA2">
        <w:rPr>
          <w:rFonts w:ascii="Times New Roman" w:hAnsi="Times New Roman" w:cs="Times New Roman"/>
          <w:sz w:val="24"/>
          <w:szCs w:val="24"/>
        </w:rPr>
        <w:t>не позднее месяца</w:t>
      </w:r>
      <w:r w:rsidR="0062435F" w:rsidRPr="003B2DA2">
        <w:rPr>
          <w:rFonts w:ascii="Times New Roman" w:hAnsi="Times New Roman" w:cs="Times New Roman"/>
          <w:sz w:val="24"/>
          <w:szCs w:val="24"/>
        </w:rPr>
        <w:t>, следующего за</w:t>
      </w:r>
      <w:r w:rsidRPr="003B2DA2">
        <w:rPr>
          <w:rFonts w:ascii="Times New Roman" w:hAnsi="Times New Roman" w:cs="Times New Roman"/>
          <w:sz w:val="24"/>
          <w:szCs w:val="24"/>
        </w:rPr>
        <w:t xml:space="preserve"> </w:t>
      </w:r>
      <w:r w:rsidR="0062435F" w:rsidRPr="003B2DA2">
        <w:rPr>
          <w:rFonts w:ascii="Times New Roman" w:hAnsi="Times New Roman" w:cs="Times New Roman"/>
          <w:sz w:val="24"/>
          <w:szCs w:val="24"/>
        </w:rPr>
        <w:t>датой</w:t>
      </w:r>
      <w:r w:rsidRPr="003B2DA2">
        <w:rPr>
          <w:rFonts w:ascii="Times New Roman" w:hAnsi="Times New Roman" w:cs="Times New Roman"/>
          <w:sz w:val="24"/>
          <w:szCs w:val="24"/>
        </w:rPr>
        <w:t xml:space="preserve"> установки прибора учета.</w:t>
      </w:r>
    </w:p>
    <w:p w:rsidR="000653F9" w:rsidRPr="003B2DA2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744"/>
        <w:gridCol w:w="2601"/>
        <w:gridCol w:w="2742"/>
        <w:gridCol w:w="2263"/>
        <w:gridCol w:w="2441"/>
        <w:gridCol w:w="1982"/>
      </w:tblGrid>
      <w:tr w:rsidR="00C02B7A" w:rsidRPr="0058434B" w:rsidTr="003B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3B2DA2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B2D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E0F21" w:rsidRPr="0058434B" w:rsidTr="0012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4F81BD" w:themeColor="accent1"/>
            </w:tcBorders>
            <w:vAlign w:val="center"/>
          </w:tcPr>
          <w:p w:rsidR="00EE0F21" w:rsidRPr="0058434B" w:rsidRDefault="00EE0F21" w:rsidP="00B052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Допуск в эксплуатацию прибора учета потребителя (кроме ТП)</w:t>
            </w:r>
          </w:p>
        </w:tc>
      </w:tr>
      <w:tr w:rsidR="009D7322" w:rsidRPr="0058434B" w:rsidTr="00125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tcBorders>
              <w:top w:val="double" w:sz="4" w:space="0" w:color="4F81BD" w:themeColor="accent1"/>
            </w:tcBorders>
          </w:tcPr>
          <w:p w:rsidR="009D7322" w:rsidRPr="0058434B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  <w:r w:rsidR="00616C38"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double" w:sz="4" w:space="0" w:color="4F81BD" w:themeColor="accent1"/>
            </w:tcBorders>
          </w:tcPr>
          <w:p w:rsidR="009A78FF" w:rsidRPr="0058434B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58434B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58434B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58434B" w:rsidRDefault="00A9739D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Намерение потребителя ввести прибор учета электрической энергии (мощности) в эксплуатацию.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9A78FF" w:rsidRPr="0058434B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58434B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58434B" w:rsidRDefault="009D7322" w:rsidP="001937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клиентов, письменное обращение</w:t>
            </w:r>
            <w:r w:rsidR="00193755" w:rsidRPr="005843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718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по электронной форме на сайте </w:t>
            </w:r>
            <w:r w:rsidR="00177100" w:rsidRPr="00E674E0">
              <w:rPr>
                <w:rFonts w:ascii="Times New Roman" w:hAnsi="Times New Roman" w:cs="Times New Roman"/>
              </w:rPr>
              <w:t>АО «КЭС КМР»</w:t>
            </w:r>
            <w:r w:rsidR="00C8718B" w:rsidRPr="0058434B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58434B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FC1967" w:rsidRPr="0058434B" w:rsidRDefault="0062435F" w:rsidP="006243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Не позднее месяца следующего за датой установки прибора учета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58434B" w:rsidRDefault="00A2669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5843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58434B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A9739D" w:rsidRPr="0058434B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="00C8718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="009D7322" w:rsidRPr="0058434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:rsidR="00D61C6E" w:rsidRPr="0058434B" w:rsidRDefault="00D61C6E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Подп. д) и ж) п. 18 Правил ТП</w:t>
            </w:r>
            <w:r w:rsidR="00B11CE3" w:rsidRPr="0058434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58434B" w:rsidTr="0012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231805" w:rsidRPr="0058434B" w:rsidRDefault="00616C38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1.</w:t>
            </w:r>
            <w:r w:rsidR="00231805"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1700D2" w:rsidRPr="0058434B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58434B">
              <w:rPr>
                <w:rFonts w:ascii="Times New Roman" w:hAnsi="Times New Roman" w:cs="Times New Roman"/>
              </w:rPr>
              <w:t xml:space="preserve">даты и времени проведения </w:t>
            </w:r>
            <w:r w:rsidR="00B96DA2" w:rsidRPr="0058434B">
              <w:rPr>
                <w:rFonts w:ascii="Times New Roman" w:hAnsi="Times New Roman" w:cs="Times New Roman"/>
              </w:rPr>
              <w:lastRenderedPageBreak/>
              <w:t>процедуры допуска</w:t>
            </w:r>
          </w:p>
          <w:p w:rsidR="00231805" w:rsidRPr="0058434B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58434B" w:rsidRDefault="00C8718B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58434B" w:rsidRDefault="00C8718B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контактные данные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 включая номер телефона;</w:t>
            </w:r>
          </w:p>
          <w:p w:rsidR="00C8718B" w:rsidRPr="0058434B" w:rsidRDefault="00C8718B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58434B" w:rsidRDefault="009A78FF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434B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58434B" w:rsidRDefault="009A78FF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434B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58434B" w:rsidRDefault="00C8718B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96DA2" w:rsidRPr="0058434B" w:rsidRDefault="00807F80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1.</w:t>
            </w:r>
            <w:r w:rsidR="00B96DA2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</w:t>
            </w:r>
            <w:r w:rsidR="00B96DA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</w:t>
            </w:r>
            <w:proofErr w:type="gramStart"/>
            <w:r w:rsidR="00B96DA2" w:rsidRPr="0058434B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="00B96DA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="00B96DA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даты и </w:t>
            </w:r>
            <w:r w:rsidR="00B96DA2"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времени проведения процедуры допуска;</w:t>
            </w:r>
          </w:p>
          <w:p w:rsidR="00A66E4F" w:rsidRPr="0058434B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B96DA2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="00B96DA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в предложенный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="0068024C" w:rsidRPr="0058434B">
              <w:rPr>
                <w:rFonts w:ascii="Times New Roman" w:eastAsia="Times New Roman" w:hAnsi="Times New Roman" w:cs="Times New Roman"/>
                <w:lang w:eastAsia="ru-RU"/>
              </w:rPr>
              <w:t>срок направление предложения о новой дате и времени</w:t>
            </w:r>
            <w:r w:rsidR="00186FB8" w:rsidRPr="005843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58434B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58434B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186FB8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="00186FB8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="00186FB8" w:rsidRPr="0058434B">
              <w:rPr>
                <w:rFonts w:ascii="Times New Roman" w:hAnsi="Times New Roman" w:cs="Times New Roman"/>
              </w:rPr>
              <w:t xml:space="preserve">о дате, времени и месте </w:t>
            </w:r>
            <w:proofErr w:type="gramStart"/>
            <w:r w:rsidR="00186FB8" w:rsidRPr="0058434B">
              <w:rPr>
                <w:rFonts w:ascii="Times New Roman" w:hAnsi="Times New Roman" w:cs="Times New Roman"/>
              </w:rPr>
              <w:t>проведения процедуры допуска прибора учета</w:t>
            </w:r>
            <w:proofErr w:type="gramEnd"/>
            <w:r w:rsidR="00186FB8" w:rsidRPr="0058434B">
              <w:rPr>
                <w:rFonts w:ascii="Times New Roman" w:hAnsi="Times New Roman" w:cs="Times New Roman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0F3D10" w:rsidRPr="0058434B" w:rsidRDefault="000F3D10" w:rsidP="000F3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Способом, согласованным с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подаче им запроса: </w:t>
            </w:r>
          </w:p>
          <w:p w:rsidR="000F3D10" w:rsidRPr="0058434B" w:rsidRDefault="000F3D10" w:rsidP="000F3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</w:t>
            </w:r>
            <w:r w:rsidR="00177100">
              <w:rPr>
                <w:rFonts w:ascii="Times New Roman" w:eastAsia="Times New Roman" w:hAnsi="Times New Roman" w:cs="Times New Roman"/>
                <w:lang w:eastAsia="ru-RU"/>
              </w:rPr>
              <w:t>ты, или на сайте АО «КЭС КМР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» через Личный кабинет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 или письменным уведомлением о согласовании</w:t>
            </w:r>
            <w:r w:rsidR="00165A0A" w:rsidRPr="0058434B">
              <w:rPr>
                <w:rFonts w:ascii="Times New Roman" w:eastAsia="Times New Roman" w:hAnsi="Times New Roman" w:cs="Times New Roman"/>
                <w:lang w:eastAsia="ru-RU"/>
              </w:rPr>
              <w:t>, направленным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1B96" w:rsidRPr="0058434B">
              <w:rPr>
                <w:rFonts w:ascii="Times New Roman" w:eastAsia="Times New Roman" w:hAnsi="Times New Roman" w:cs="Times New Roman"/>
                <w:lang w:eastAsia="ru-RU"/>
              </w:rPr>
              <w:t>способом, позволяющим установить факт получения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3D10" w:rsidRPr="0058434B" w:rsidRDefault="000F3D10" w:rsidP="000F3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если способ предоставления не был согласован с </w:t>
            </w:r>
            <w:r w:rsidR="00F4584B" w:rsidRPr="0058434B">
              <w:rPr>
                <w:rFonts w:ascii="Times New Roman" w:eastAsia="Times New Roman" w:hAnsi="Times New Roman" w:cs="Times New Roman"/>
                <w:lang w:eastAsia="ru-RU"/>
              </w:rPr>
              <w:t>потребителем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, то предложение новой даты и времени направляется </w:t>
            </w:r>
          </w:p>
          <w:p w:rsidR="00186FB8" w:rsidRPr="0058434B" w:rsidRDefault="000F3D10" w:rsidP="000F3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уведомлением.</w:t>
            </w:r>
          </w:p>
          <w:p w:rsidR="000F3D10" w:rsidRPr="0058434B" w:rsidRDefault="000F3D10" w:rsidP="000F3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58434B" w:rsidRDefault="00186FB8" w:rsidP="00F45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58434B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В течение 15 рабочих дней со дня получения запроса от </w:t>
            </w:r>
            <w:r w:rsidR="00F4584B" w:rsidRPr="0058434B">
              <w:rPr>
                <w:rFonts w:ascii="Times New Roman" w:hAnsi="Times New Roman" w:cs="Times New Roman"/>
              </w:rPr>
              <w:t>потребителя</w:t>
            </w:r>
          </w:p>
          <w:p w:rsidR="00A66E4F" w:rsidRPr="0058434B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37927" w:rsidRPr="0058434B" w:rsidRDefault="0013792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37927" w:rsidRPr="0058434B" w:rsidRDefault="0013792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58434B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Н</w:t>
            </w:r>
            <w:r w:rsidR="00A66E4F" w:rsidRPr="0058434B">
              <w:rPr>
                <w:rFonts w:ascii="Times New Roman" w:hAnsi="Times New Roman" w:cs="Times New Roman"/>
              </w:rPr>
              <w:t>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58434B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58434B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231805" w:rsidRPr="0058434B" w:rsidRDefault="001700D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</w:t>
            </w:r>
            <w:r w:rsidR="008B5254" w:rsidRPr="0058434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1933" w:rsidRPr="005843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8B5254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7726E8" w:rsidRPr="0058434B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927" w:rsidRPr="0058434B" w:rsidRDefault="00137927" w:rsidP="008B52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805" w:rsidRPr="0058434B" w:rsidTr="00125C21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231805" w:rsidRPr="0058434B" w:rsidRDefault="00616C38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1.</w:t>
            </w:r>
            <w:r w:rsidR="001700D2"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231805" w:rsidRPr="0058434B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1700D2" w:rsidRPr="0058434B" w:rsidRDefault="00186FB8" w:rsidP="002E50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 xml:space="preserve">Осуществление </w:t>
            </w:r>
            <w:r w:rsidR="002E5081" w:rsidRPr="0058434B">
              <w:rPr>
                <w:rFonts w:ascii="Times New Roman" w:hAnsi="Times New Roman" w:cs="Times New Roman"/>
              </w:rPr>
              <w:t xml:space="preserve">потребителем </w:t>
            </w:r>
            <w:r w:rsidRPr="0058434B">
              <w:rPr>
                <w:rFonts w:ascii="Times New Roman" w:hAnsi="Times New Roman" w:cs="Times New Roman"/>
              </w:rPr>
              <w:t>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231805" w:rsidRPr="0058434B" w:rsidRDefault="00807F80" w:rsidP="00014C69">
            <w:pPr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950292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 w:rsidR="0095029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="00950292" w:rsidRPr="0058434B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950292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="0095029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="00950292" w:rsidRPr="0058434B">
              <w:rPr>
                <w:rFonts w:ascii="Times New Roman" w:hAnsi="Times New Roman" w:cs="Times New Roman"/>
              </w:rPr>
              <w:t xml:space="preserve">места установки и </w:t>
            </w:r>
            <w:r w:rsidR="00137927" w:rsidRPr="0058434B">
              <w:rPr>
                <w:rFonts w:ascii="Times New Roman" w:hAnsi="Times New Roman" w:cs="Times New Roman"/>
              </w:rPr>
              <w:t xml:space="preserve">схемы </w:t>
            </w:r>
            <w:r w:rsidR="00950292" w:rsidRPr="0058434B">
              <w:rPr>
                <w:rFonts w:ascii="Times New Roman" w:hAnsi="Times New Roman" w:cs="Times New Roman"/>
              </w:rPr>
              <w:t xml:space="preserve">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="00950292" w:rsidRPr="0058434B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="00950292" w:rsidRPr="0058434B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58434B">
              <w:rPr>
                <w:rFonts w:ascii="Times New Roman" w:hAnsi="Times New Roman" w:cs="Times New Roman"/>
              </w:rPr>
              <w:t xml:space="preserve">м </w:t>
            </w:r>
            <w:r w:rsidR="00950292" w:rsidRPr="0058434B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58434B">
              <w:rPr>
                <w:rFonts w:ascii="Times New Roman" w:hAnsi="Times New Roman" w:cs="Times New Roman"/>
              </w:rPr>
              <w:t>ам</w:t>
            </w:r>
            <w:r w:rsidR="00950292" w:rsidRPr="0058434B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0E2AD7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="000E2AD7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="000E2AD7" w:rsidRPr="0058434B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231805" w:rsidRPr="0058434B" w:rsidRDefault="00231805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58434B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231805" w:rsidRPr="0058434B" w:rsidRDefault="000E2AD7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5843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 w:rsidR="007726E8" w:rsidRPr="0058434B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884F39" w:rsidRPr="0058434B" w:rsidTr="0012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884F39" w:rsidRPr="0058434B" w:rsidRDefault="00616C38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1.</w:t>
            </w:r>
            <w:r w:rsidR="00884F39"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884F39" w:rsidRPr="0058434B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 xml:space="preserve">Составление акта допуска </w:t>
            </w:r>
            <w:r w:rsidRPr="0058434B">
              <w:rPr>
                <w:rFonts w:ascii="Times New Roman" w:hAnsi="Times New Roman" w:cs="Times New Roman"/>
              </w:rPr>
              <w:lastRenderedPageBreak/>
              <w:t>прибора учета в эксплуатацию</w:t>
            </w:r>
            <w:r w:rsidR="004C69BD" w:rsidRPr="0058434B">
              <w:rPr>
                <w:rFonts w:ascii="Times New Roman" w:hAnsi="Times New Roman" w:cs="Times New Roman"/>
              </w:rPr>
              <w:t xml:space="preserve"> (паспорта-протокола измерительного комплекса)</w:t>
            </w:r>
          </w:p>
        </w:tc>
        <w:tc>
          <w:tcPr>
            <w:tcW w:w="907" w:type="pct"/>
          </w:tcPr>
          <w:p w:rsidR="00884F39" w:rsidRPr="0058434B" w:rsidRDefault="00884F39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Соблюдение требований, установленных </w:t>
            </w:r>
            <w:r w:rsidRPr="0058434B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9367D" w:rsidRPr="0058434B" w:rsidRDefault="00807F80" w:rsidP="002E5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1.</w:t>
            </w:r>
            <w:r w:rsidR="00E9367D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884F39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E9367D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="00E9367D" w:rsidRPr="0058434B">
              <w:rPr>
                <w:rFonts w:ascii="Times New Roman" w:hAnsi="Times New Roman" w:cs="Times New Roman"/>
              </w:rPr>
              <w:t xml:space="preserve">допуска прибора учета в </w:t>
            </w:r>
            <w:r w:rsidR="00E9367D" w:rsidRPr="0058434B">
              <w:rPr>
                <w:rFonts w:ascii="Times New Roman" w:hAnsi="Times New Roman" w:cs="Times New Roman"/>
              </w:rPr>
              <w:lastRenderedPageBreak/>
              <w:t>эксплуатацию</w:t>
            </w:r>
            <w:r w:rsidR="002E5081" w:rsidRPr="0058434B">
              <w:rPr>
                <w:rFonts w:ascii="Times New Roman" w:hAnsi="Times New Roman" w:cs="Times New Roman"/>
              </w:rPr>
              <w:t xml:space="preserve"> (дополнительно для точек присоединения свыше 1 кВ составляется паспорт-протокол измерительного комплекса)</w:t>
            </w:r>
            <w:r w:rsidR="004C69BD" w:rsidRPr="0058434B">
              <w:rPr>
                <w:rFonts w:ascii="Times New Roman" w:hAnsi="Times New Roman" w:cs="Times New Roman"/>
              </w:rPr>
              <w:t>.</w:t>
            </w:r>
          </w:p>
          <w:p w:rsidR="00884F39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E9367D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="00E9367D" w:rsidRPr="005843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5843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58434B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226EE4" w:rsidRPr="0058434B" w:rsidRDefault="000F3D10" w:rsidP="0022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226EE4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согласованными с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потребителем </w:t>
            </w:r>
            <w:r w:rsidR="00226EE4" w:rsidRPr="0058434B">
              <w:rPr>
                <w:rFonts w:ascii="Times New Roman" w:eastAsia="Times New Roman" w:hAnsi="Times New Roman" w:cs="Times New Roman"/>
                <w:lang w:eastAsia="ru-RU"/>
              </w:rPr>
              <w:t>при подаче им запроса, способом, согласованным с гарантирующим поставщиком</w:t>
            </w:r>
            <w:proofErr w:type="gramStart"/>
            <w:r w:rsidR="00226EE4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226EE4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6EE4" w:rsidRPr="0058434B" w:rsidRDefault="00226EE4" w:rsidP="0022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По согласованному адресу электронной поч</w:t>
            </w:r>
            <w:r w:rsidR="00177100">
              <w:rPr>
                <w:rFonts w:ascii="Times New Roman" w:eastAsia="Times New Roman" w:hAnsi="Times New Roman" w:cs="Times New Roman"/>
                <w:lang w:eastAsia="ru-RU"/>
              </w:rPr>
              <w:t>ты, или на сайте АО «КЭС КМР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» через Личный кабинет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 или письменным уведомлением</w:t>
            </w:r>
            <w:r w:rsidR="00165A0A" w:rsidRPr="0058434B">
              <w:rPr>
                <w:rFonts w:ascii="Times New Roman" w:eastAsia="Times New Roman" w:hAnsi="Times New Roman" w:cs="Times New Roman"/>
                <w:lang w:eastAsia="ru-RU"/>
              </w:rPr>
              <w:t>, направленным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5A0A" w:rsidRPr="0058434B">
              <w:rPr>
                <w:rFonts w:ascii="Times New Roman" w:eastAsia="Times New Roman" w:hAnsi="Times New Roman" w:cs="Times New Roman"/>
                <w:lang w:eastAsia="ru-RU"/>
              </w:rPr>
              <w:t>способом, позволяющим установить факт получения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6EE4" w:rsidRPr="0058434B" w:rsidRDefault="00226EE4" w:rsidP="0022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если способ предоставления не был согласован с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или ГП, то уведомление направляется </w:t>
            </w:r>
          </w:p>
          <w:p w:rsidR="000F3D10" w:rsidRPr="0058434B" w:rsidRDefault="00226EE4" w:rsidP="002E5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884F39" w:rsidRPr="0058434B" w:rsidRDefault="003158E1" w:rsidP="002E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2 рабочих дней со дня </w:t>
            </w:r>
            <w:proofErr w:type="gramStart"/>
            <w:r w:rsidRPr="0058434B">
              <w:rPr>
                <w:rFonts w:ascii="Times New Roman" w:hAnsi="Times New Roman" w:cs="Times New Roman"/>
              </w:rPr>
              <w:t>проведения процедуры</w:t>
            </w:r>
            <w:r w:rsidR="00137927" w:rsidRPr="0058434B">
              <w:rPr>
                <w:rFonts w:ascii="Times New Roman" w:hAnsi="Times New Roman" w:cs="Times New Roman"/>
              </w:rPr>
              <w:t xml:space="preserve"> </w:t>
            </w:r>
            <w:r w:rsidR="00137927" w:rsidRPr="0058434B">
              <w:rPr>
                <w:rFonts w:ascii="Times New Roman" w:hAnsi="Times New Roman" w:cs="Times New Roman"/>
              </w:rPr>
              <w:lastRenderedPageBreak/>
              <w:t xml:space="preserve">допуска </w:t>
            </w:r>
            <w:r w:rsidR="002E5081" w:rsidRPr="0058434B">
              <w:rPr>
                <w:rFonts w:ascii="Times New Roman" w:hAnsi="Times New Roman" w:cs="Times New Roman"/>
              </w:rPr>
              <w:t>прибора учета</w:t>
            </w:r>
            <w:proofErr w:type="gramEnd"/>
            <w:r w:rsidR="002E5081" w:rsidRPr="0058434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  <w:tc>
          <w:tcPr>
            <w:tcW w:w="691" w:type="pct"/>
          </w:tcPr>
          <w:p w:rsidR="00884F39" w:rsidRPr="0058434B" w:rsidRDefault="003158E1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154 Основ</w:t>
            </w:r>
            <w:r w:rsidR="007726E8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="007726E8"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положений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177362" w:rsidRPr="0058434B" w:rsidTr="00125C21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177362" w:rsidRPr="0058434B" w:rsidRDefault="00616C38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1.</w:t>
            </w:r>
            <w:r w:rsidR="00177362"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177362" w:rsidRPr="0058434B" w:rsidRDefault="00177362" w:rsidP="00165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 xml:space="preserve">Составление акта </w:t>
            </w:r>
            <w:r w:rsidR="00165A0A" w:rsidRPr="0058434B">
              <w:rPr>
                <w:rFonts w:ascii="Times New Roman" w:hAnsi="Times New Roman" w:cs="Times New Roman"/>
              </w:rPr>
              <w:t xml:space="preserve">об отказе  </w:t>
            </w:r>
            <w:r w:rsidRPr="0058434B">
              <w:rPr>
                <w:rFonts w:ascii="Times New Roman" w:hAnsi="Times New Roman" w:cs="Times New Roman"/>
              </w:rPr>
              <w:t>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177362" w:rsidRPr="0058434B" w:rsidRDefault="00177362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 xml:space="preserve">При установлении несоответствия требованиям, установленным законодательством Российской Федерации требований (при </w:t>
            </w:r>
            <w:r w:rsidRPr="0058434B">
              <w:rPr>
                <w:rFonts w:ascii="Times New Roman" w:hAnsi="Times New Roman" w:cs="Times New Roman"/>
              </w:rPr>
              <w:lastRenderedPageBreak/>
              <w:t>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77362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1.</w:t>
            </w:r>
            <w:r w:rsidR="00177362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="0017736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="00177362" w:rsidRPr="0058434B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="00177362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указанием необходимых мероприятий (перечня работ), выполнение </w:t>
            </w:r>
            <w:r w:rsidR="00177362"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является обязательным условием для допуска прибора учета в эксплуатацию</w:t>
            </w:r>
          </w:p>
          <w:p w:rsidR="00177362" w:rsidRPr="0058434B" w:rsidRDefault="00807F80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="00177362" w:rsidRPr="0058434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="00177362" w:rsidRPr="0058434B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="00177362" w:rsidRPr="0058434B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226EE4" w:rsidRPr="0058434B" w:rsidRDefault="00226EE4" w:rsidP="0022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lastRenderedPageBreak/>
              <w:t xml:space="preserve">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</w:t>
            </w:r>
            <w:proofErr w:type="gram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согласованными</w:t>
            </w:r>
            <w:proofErr w:type="gram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им запроса, способом, согласованным с гарантирующим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поставщиком: </w:t>
            </w:r>
          </w:p>
          <w:p w:rsidR="00226EE4" w:rsidRPr="0058434B" w:rsidRDefault="00226EE4" w:rsidP="0022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По согласованному адресу электронной поч</w:t>
            </w:r>
            <w:r w:rsidR="00177100">
              <w:rPr>
                <w:rFonts w:ascii="Times New Roman" w:eastAsia="Times New Roman" w:hAnsi="Times New Roman" w:cs="Times New Roman"/>
                <w:lang w:eastAsia="ru-RU"/>
              </w:rPr>
              <w:t>ты, или на сайте АО «КЭС КМР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» через Личный кабинет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 или письменным уведомлением заказным письмом с уведомлением.</w:t>
            </w:r>
          </w:p>
          <w:p w:rsidR="00226EE4" w:rsidRPr="0058434B" w:rsidRDefault="00226EE4" w:rsidP="0022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если способ предоставления не был согласован с </w:t>
            </w:r>
            <w:r w:rsidR="002E5081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или ГП, то уведомление направляется </w:t>
            </w:r>
          </w:p>
          <w:p w:rsidR="00177362" w:rsidRPr="0058434B" w:rsidRDefault="00226EE4" w:rsidP="0022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77362" w:rsidRPr="0058434B" w:rsidRDefault="00177362" w:rsidP="002E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2 рабочих дней со дня </w:t>
            </w:r>
            <w:proofErr w:type="gramStart"/>
            <w:r w:rsidRPr="0058434B">
              <w:rPr>
                <w:rFonts w:ascii="Times New Roman" w:hAnsi="Times New Roman" w:cs="Times New Roman"/>
              </w:rPr>
              <w:t>проведения процедуры</w:t>
            </w:r>
            <w:r w:rsidR="00864F33" w:rsidRPr="0058434B">
              <w:rPr>
                <w:rFonts w:ascii="Times New Roman" w:hAnsi="Times New Roman" w:cs="Times New Roman"/>
              </w:rPr>
              <w:t xml:space="preserve"> допуска</w:t>
            </w:r>
            <w:r w:rsidR="002E5081" w:rsidRPr="0058434B">
              <w:rPr>
                <w:rFonts w:ascii="Times New Roman" w:hAnsi="Times New Roman" w:cs="Times New Roman"/>
              </w:rPr>
              <w:t xml:space="preserve"> прибора учета</w:t>
            </w:r>
            <w:proofErr w:type="gramEnd"/>
            <w:r w:rsidR="002E5081" w:rsidRPr="0058434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  <w:tc>
          <w:tcPr>
            <w:tcW w:w="691" w:type="pct"/>
          </w:tcPr>
          <w:p w:rsidR="00177362" w:rsidRPr="0058434B" w:rsidRDefault="00177362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Пункт 154 Основ</w:t>
            </w:r>
            <w:r w:rsidR="007726E8"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ных положений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</w:tr>
      <w:tr w:rsidR="00EE0F21" w:rsidRPr="0058434B" w:rsidTr="0012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EE0F21" w:rsidRPr="0058434B" w:rsidRDefault="00EE0F21" w:rsidP="00F111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 прибора учета (в рамках ТП)</w:t>
            </w:r>
          </w:p>
        </w:tc>
      </w:tr>
      <w:tr w:rsidR="00125C21" w:rsidRPr="0058434B" w:rsidTr="00616C3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125C21" w:rsidRPr="0058434B" w:rsidRDefault="00125C21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125C21" w:rsidRPr="0058434B" w:rsidRDefault="00125C21" w:rsidP="00125C21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Обращение сетевой организации с заявкой на осуществление допуска в эксплуатацию прибора учета к гарантирующему поставщику (</w:t>
            </w:r>
            <w:proofErr w:type="spell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организации)</w:t>
            </w:r>
          </w:p>
          <w:p w:rsidR="00125C21" w:rsidRPr="0058434B" w:rsidRDefault="00125C21" w:rsidP="00165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25C21" w:rsidRPr="0058434B" w:rsidRDefault="00125C21" w:rsidP="00125C2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Намерение </w:t>
            </w:r>
            <w:r w:rsidR="00D70AC7" w:rsidRPr="0058434B">
              <w:rPr>
                <w:rFonts w:ascii="Times New Roman" w:hAnsi="Times New Roman" w:cs="Times New Roman"/>
              </w:rPr>
              <w:t>сетевой организации в процессе технологического присоединения</w:t>
            </w:r>
            <w:r w:rsidRPr="0058434B">
              <w:rPr>
                <w:rFonts w:ascii="Times New Roman" w:hAnsi="Times New Roman" w:cs="Times New Roman"/>
              </w:rPr>
              <w:t xml:space="preserve"> ввести прибор учета электрической энергии (мощности) в эксплуатацию.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25C21" w:rsidRPr="0058434B" w:rsidRDefault="00125C21" w:rsidP="00125C21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Обращение сетевой организации с заявкой на осуществление допуска в эксплуатацию прибора учета к гарантирующему поставщику (</w:t>
            </w:r>
            <w:proofErr w:type="spell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) организации)</w:t>
            </w:r>
          </w:p>
          <w:p w:rsidR="00125C21" w:rsidRPr="0058434B" w:rsidRDefault="00125C21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</w:tc>
        <w:tc>
          <w:tcPr>
            <w:tcW w:w="789" w:type="pct"/>
          </w:tcPr>
          <w:p w:rsidR="00125C21" w:rsidRPr="0058434B" w:rsidRDefault="00125C21" w:rsidP="0022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уведомлением, направленным способом, позволяющим установить факт получения уведомления.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25C21" w:rsidRPr="0058434B" w:rsidRDefault="00125C21" w:rsidP="002E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Не позднее месяца следующего за датой установки прибора учета</w:t>
            </w:r>
          </w:p>
        </w:tc>
        <w:tc>
          <w:tcPr>
            <w:tcW w:w="691" w:type="pct"/>
          </w:tcPr>
          <w:p w:rsidR="00125C21" w:rsidRPr="0058434B" w:rsidRDefault="00125C21" w:rsidP="00A36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Пункт 153</w:t>
            </w:r>
            <w:r w:rsidR="00D70AC7" w:rsidRPr="0058434B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</w:t>
            </w:r>
          </w:p>
          <w:p w:rsidR="00125C21" w:rsidRPr="0058434B" w:rsidRDefault="00125C2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C21" w:rsidRPr="0058434B" w:rsidTr="0061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125C21" w:rsidRPr="0058434B" w:rsidRDefault="00D70AC7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125C21" w:rsidRPr="0058434B" w:rsidRDefault="00D70AC7" w:rsidP="00427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Завершающие процедуры ввода в эксплуатацию прибора учета согласно п.1.3–1.</w:t>
            </w:r>
            <w:r w:rsidR="00427721" w:rsidRPr="0058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pct"/>
          </w:tcPr>
          <w:p w:rsidR="00125C21" w:rsidRPr="0058434B" w:rsidRDefault="00D70AC7" w:rsidP="0042772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п.1.3–1.</w:t>
            </w:r>
            <w:r w:rsidR="00427721" w:rsidRPr="0058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25C21" w:rsidRPr="0058434B" w:rsidRDefault="00D70AC7" w:rsidP="004277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п.1.3–1.</w:t>
            </w:r>
            <w:r w:rsidR="00427721" w:rsidRPr="0058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pct"/>
          </w:tcPr>
          <w:p w:rsidR="00125C21" w:rsidRPr="0058434B" w:rsidRDefault="00D70AC7" w:rsidP="00427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34B">
              <w:rPr>
                <w:rFonts w:ascii="Times New Roman" w:hAnsi="Times New Roman" w:cs="Times New Roman"/>
              </w:rPr>
              <w:t>согласно п.1.3–1.</w:t>
            </w:r>
            <w:r w:rsidR="00427721" w:rsidRPr="0058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25C21" w:rsidRPr="0058434B" w:rsidRDefault="00D70AC7" w:rsidP="00427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п.1.3–1.</w:t>
            </w:r>
            <w:r w:rsidR="00427721" w:rsidRPr="0058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</w:tcPr>
          <w:p w:rsidR="00125C21" w:rsidRPr="0058434B" w:rsidRDefault="00D70AC7" w:rsidP="0042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п.1.3–1.</w:t>
            </w:r>
            <w:r w:rsidR="00427721" w:rsidRPr="0058434B">
              <w:rPr>
                <w:rFonts w:ascii="Times New Roman" w:hAnsi="Times New Roman" w:cs="Times New Roman"/>
              </w:rPr>
              <w:t>4</w:t>
            </w:r>
          </w:p>
        </w:tc>
      </w:tr>
      <w:tr w:rsidR="00D70AC7" w:rsidRPr="0058434B" w:rsidTr="00B0526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D70AC7" w:rsidRPr="0058434B" w:rsidRDefault="00B05263" w:rsidP="00B052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Допуск в эксплуатацию общедомового (коллективного) прибора учета</w:t>
            </w:r>
          </w:p>
        </w:tc>
      </w:tr>
      <w:tr w:rsidR="00186E65" w:rsidRPr="0058434B" w:rsidTr="00125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186E65" w:rsidRPr="0058434B" w:rsidRDefault="00186E6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186E65" w:rsidRPr="0058434B" w:rsidRDefault="00186E65" w:rsidP="003E300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Обращение исполнителя коммунальных услуг с заявкой на осуществление допуска в эксплуатацию прибора учета</w:t>
            </w:r>
          </w:p>
          <w:p w:rsidR="00186E65" w:rsidRPr="0058434B" w:rsidRDefault="00186E65" w:rsidP="00165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6E65" w:rsidRPr="0058434B" w:rsidRDefault="00186E65" w:rsidP="00186E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Намерение исполнителя коммунальных услуг ввести общедомовой (коллективный) прибор учета электрической энергии (мощности) в эксплуатацию.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E65" w:rsidRPr="0058434B" w:rsidRDefault="00186E65" w:rsidP="003E300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Обращение исполнителя коммунальных услуг с заявкой на осуществление допуска в эксплуатацию прибора учета</w:t>
            </w:r>
          </w:p>
          <w:p w:rsidR="00186E65" w:rsidRPr="0058434B" w:rsidRDefault="00186E6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</w:tc>
        <w:tc>
          <w:tcPr>
            <w:tcW w:w="789" w:type="pct"/>
          </w:tcPr>
          <w:p w:rsidR="00186E65" w:rsidRPr="0058434B" w:rsidRDefault="00186E65" w:rsidP="00186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исполнителя коммунальных услуг в офис обслуживания клиентов, письменное обращение, обращение по электронной форме на сайте </w:t>
            </w:r>
            <w:r w:rsidR="00177100" w:rsidRPr="00E674E0">
              <w:rPr>
                <w:rFonts w:ascii="Times New Roman" w:hAnsi="Times New Roman" w:cs="Times New Roman"/>
              </w:rPr>
              <w:t>АО «КЭС КМР</w:t>
            </w:r>
            <w:r w:rsidRPr="00E674E0">
              <w:rPr>
                <w:rFonts w:ascii="Times New Roman" w:hAnsi="Times New Roman" w:cs="Times New Roman"/>
              </w:rPr>
              <w:t>»</w:t>
            </w:r>
            <w:r w:rsidRPr="0058434B">
              <w:rPr>
                <w:rFonts w:ascii="Times New Roman" w:hAnsi="Times New Roman" w:cs="Times New Roman"/>
                <w:i/>
              </w:rPr>
              <w:t xml:space="preserve">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86E65" w:rsidRPr="0058434B" w:rsidRDefault="00186E65" w:rsidP="002E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Не позднее месяца следующего за датой установки прибора учета</w:t>
            </w:r>
          </w:p>
        </w:tc>
        <w:tc>
          <w:tcPr>
            <w:tcW w:w="691" w:type="pct"/>
          </w:tcPr>
          <w:p w:rsidR="00186E65" w:rsidRPr="0058434B" w:rsidRDefault="00186E65" w:rsidP="003E30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Пункт 153 Основных положений функционирования розничных рынков электрической энергии</w:t>
            </w:r>
          </w:p>
          <w:p w:rsidR="00186E65" w:rsidRPr="0058434B" w:rsidRDefault="00186E65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E65" w:rsidRPr="0058434B" w:rsidTr="00616C3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186E65" w:rsidRPr="0058434B" w:rsidRDefault="00186E6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186E65" w:rsidRPr="0058434B" w:rsidRDefault="00186E65" w:rsidP="00427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Завершающие процедуры ввода в эксплуатацию прибора учета согласно п.1.</w:t>
            </w:r>
            <w:r w:rsidR="00427721" w:rsidRPr="0058434B">
              <w:rPr>
                <w:rFonts w:ascii="Times New Roman" w:hAnsi="Times New Roman" w:cs="Times New Roman"/>
              </w:rPr>
              <w:t>2</w:t>
            </w:r>
            <w:r w:rsidRPr="0058434B">
              <w:rPr>
                <w:rFonts w:ascii="Times New Roman" w:hAnsi="Times New Roman" w:cs="Times New Roman"/>
              </w:rPr>
              <w:t>–1.5</w:t>
            </w:r>
          </w:p>
        </w:tc>
        <w:tc>
          <w:tcPr>
            <w:tcW w:w="907" w:type="pct"/>
          </w:tcPr>
          <w:p w:rsidR="00186E65" w:rsidRPr="0058434B" w:rsidRDefault="00186E65" w:rsidP="00B25C4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п.1.</w:t>
            </w:r>
            <w:r w:rsidR="00B25C4B" w:rsidRPr="0058434B">
              <w:rPr>
                <w:rFonts w:ascii="Times New Roman" w:hAnsi="Times New Roman" w:cs="Times New Roman"/>
              </w:rPr>
              <w:t>2</w:t>
            </w:r>
            <w:r w:rsidRPr="0058434B">
              <w:rPr>
                <w:rFonts w:ascii="Times New Roman" w:hAnsi="Times New Roman" w:cs="Times New Roman"/>
              </w:rPr>
              <w:t>–1.5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E65" w:rsidRPr="0058434B" w:rsidRDefault="00186E65" w:rsidP="00B25C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п.1.</w:t>
            </w:r>
            <w:r w:rsidR="00B25C4B" w:rsidRPr="0058434B">
              <w:rPr>
                <w:rFonts w:ascii="Times New Roman" w:hAnsi="Times New Roman" w:cs="Times New Roman"/>
              </w:rPr>
              <w:t>2</w:t>
            </w:r>
            <w:r w:rsidRPr="0058434B">
              <w:rPr>
                <w:rFonts w:ascii="Times New Roman" w:hAnsi="Times New Roman" w:cs="Times New Roman"/>
              </w:rPr>
              <w:t>–1.5</w:t>
            </w:r>
          </w:p>
        </w:tc>
        <w:tc>
          <w:tcPr>
            <w:tcW w:w="789" w:type="pct"/>
          </w:tcPr>
          <w:p w:rsidR="00186E65" w:rsidRPr="0058434B" w:rsidRDefault="00186E65" w:rsidP="00B25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34B">
              <w:rPr>
                <w:rFonts w:ascii="Times New Roman" w:hAnsi="Times New Roman" w:cs="Times New Roman"/>
              </w:rPr>
              <w:t>согласно п.1.</w:t>
            </w:r>
            <w:r w:rsidR="00B25C4B" w:rsidRPr="0058434B">
              <w:rPr>
                <w:rFonts w:ascii="Times New Roman" w:hAnsi="Times New Roman" w:cs="Times New Roman"/>
              </w:rPr>
              <w:t>2</w:t>
            </w:r>
            <w:r w:rsidRPr="0058434B">
              <w:rPr>
                <w:rFonts w:ascii="Times New Roman" w:hAnsi="Times New Roman" w:cs="Times New Roman"/>
              </w:rPr>
              <w:t>–1.5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86E65" w:rsidRPr="0058434B" w:rsidRDefault="00186E65" w:rsidP="00B25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п.1.</w:t>
            </w:r>
            <w:r w:rsidR="00B25C4B" w:rsidRPr="0058434B">
              <w:rPr>
                <w:rFonts w:ascii="Times New Roman" w:hAnsi="Times New Roman" w:cs="Times New Roman"/>
              </w:rPr>
              <w:t>2</w:t>
            </w:r>
            <w:r w:rsidRPr="0058434B">
              <w:rPr>
                <w:rFonts w:ascii="Times New Roman" w:hAnsi="Times New Roman" w:cs="Times New Roman"/>
              </w:rPr>
              <w:t>–1.5</w:t>
            </w:r>
          </w:p>
        </w:tc>
        <w:tc>
          <w:tcPr>
            <w:tcW w:w="691" w:type="pct"/>
          </w:tcPr>
          <w:p w:rsidR="00186E65" w:rsidRPr="0058434B" w:rsidRDefault="00186E65" w:rsidP="00B2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п.1.</w:t>
            </w:r>
            <w:r w:rsidR="00B25C4B" w:rsidRPr="0058434B">
              <w:rPr>
                <w:rFonts w:ascii="Times New Roman" w:hAnsi="Times New Roman" w:cs="Times New Roman"/>
              </w:rPr>
              <w:t>2</w:t>
            </w:r>
            <w:r w:rsidRPr="0058434B">
              <w:rPr>
                <w:rFonts w:ascii="Times New Roman" w:hAnsi="Times New Roman" w:cs="Times New Roman"/>
              </w:rPr>
              <w:t>–1.5</w:t>
            </w:r>
          </w:p>
        </w:tc>
      </w:tr>
      <w:tr w:rsidR="00B25C4B" w:rsidRPr="0058434B" w:rsidTr="00B2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B25C4B" w:rsidRPr="0058434B" w:rsidRDefault="00B25C4B" w:rsidP="00B25C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Допуск в эксплуатацию прибора учета в жилом или нежилом помещении многоквартирного дома</w:t>
            </w:r>
          </w:p>
        </w:tc>
      </w:tr>
      <w:tr w:rsidR="00427721" w:rsidRPr="0058434B" w:rsidTr="00616C3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427721" w:rsidRPr="0058434B" w:rsidRDefault="00427721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427721" w:rsidRPr="0058434B" w:rsidRDefault="00427721" w:rsidP="003E300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исполнителя коммунальных услуг с заявкой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осуществление допуска в эксплуатацию прибора учета, установленного в целях определения объемов потребления электрической энергии в жилом или в нежилом помещении многоквартирного дома</w:t>
            </w:r>
          </w:p>
          <w:p w:rsidR="00427721" w:rsidRPr="0058434B" w:rsidRDefault="00427721" w:rsidP="00165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427721" w:rsidRPr="0058434B" w:rsidRDefault="00427721" w:rsidP="0042772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Намерение исполнителя коммунальных услуг ввести в эксплуатацию прибор учета </w:t>
            </w:r>
            <w:r w:rsidRPr="0058434B">
              <w:rPr>
                <w:rFonts w:ascii="Times New Roman" w:hAnsi="Times New Roman" w:cs="Times New Roman"/>
              </w:rPr>
              <w:lastRenderedPageBreak/>
              <w:t xml:space="preserve">электрической энергии (мощности),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установленного в целях определения объемов потребления электрической энергии в жилом или в нежилом помещении многоквартирного дома</w:t>
            </w:r>
            <w:r w:rsidRPr="005843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27721" w:rsidRPr="0058434B" w:rsidRDefault="00427721" w:rsidP="003E300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исполнителя коммунальных услуг с заявкой на осуществление допуска в эксплуатацию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прибора учета, установленного в целях определения объемов потребления электрической энергии в жилом или в нежилом помещении многоквартирного дома</w:t>
            </w:r>
          </w:p>
          <w:p w:rsidR="00427721" w:rsidRPr="0058434B" w:rsidRDefault="00427721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</w:tc>
        <w:tc>
          <w:tcPr>
            <w:tcW w:w="789" w:type="pct"/>
          </w:tcPr>
          <w:p w:rsidR="00427721" w:rsidRPr="0058434B" w:rsidRDefault="00427721" w:rsidP="0022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исполнителя коммунальных услуг в офис обслуживания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клиентов, письменное обращение, обращение по электронной форме на сайте </w:t>
            </w:r>
            <w:r w:rsidR="00177100" w:rsidRPr="00E674E0">
              <w:rPr>
                <w:rFonts w:ascii="Times New Roman" w:hAnsi="Times New Roman" w:cs="Times New Roman"/>
              </w:rPr>
              <w:t>АО «КЭС КМР</w:t>
            </w:r>
            <w:r w:rsidRPr="00E674E0">
              <w:rPr>
                <w:rFonts w:ascii="Times New Roman" w:hAnsi="Times New Roman" w:cs="Times New Roman"/>
              </w:rPr>
              <w:t>»</w:t>
            </w:r>
            <w:r w:rsidRPr="0058434B">
              <w:rPr>
                <w:rFonts w:ascii="Times New Roman" w:hAnsi="Times New Roman" w:cs="Times New Roman"/>
                <w:i/>
              </w:rPr>
              <w:t xml:space="preserve">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427721" w:rsidRPr="0058434B" w:rsidRDefault="00427721" w:rsidP="00427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месяца следующего за датой установки прибора учета и не позднее, чем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5 рабочих дней до запланированных даты и времени допуска прибора учета в эксплуатацию.</w:t>
            </w:r>
            <w:proofErr w:type="gramEnd"/>
          </w:p>
        </w:tc>
        <w:tc>
          <w:tcPr>
            <w:tcW w:w="691" w:type="pct"/>
          </w:tcPr>
          <w:p w:rsidR="00427721" w:rsidRPr="0058434B" w:rsidRDefault="00427721" w:rsidP="003E30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152 Основных положений функционировани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розничных рынков электрической энергии</w:t>
            </w:r>
          </w:p>
          <w:p w:rsidR="00427721" w:rsidRPr="0058434B" w:rsidRDefault="0042772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721" w:rsidRPr="0058434B" w:rsidTr="0061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427721" w:rsidRPr="0058434B" w:rsidRDefault="00427721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356DE0" w:rsidRDefault="00427721" w:rsidP="0035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Завершающие процедуры ввода в эксплуатацию прибора учета согласно п.1.2–1.5</w:t>
            </w:r>
          </w:p>
          <w:p w:rsidR="00356DE0" w:rsidRDefault="00356DE0" w:rsidP="0035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56DE0" w:rsidRPr="0058434B" w:rsidRDefault="00356DE0" w:rsidP="0035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427721" w:rsidRPr="0058434B" w:rsidRDefault="00427721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п.1.2–1.5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27721" w:rsidRPr="0058434B" w:rsidRDefault="00427721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п.1.2–1.5</w:t>
            </w:r>
          </w:p>
        </w:tc>
        <w:tc>
          <w:tcPr>
            <w:tcW w:w="789" w:type="pct"/>
          </w:tcPr>
          <w:p w:rsidR="00427721" w:rsidRPr="0058434B" w:rsidRDefault="00427721" w:rsidP="0022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34B">
              <w:rPr>
                <w:rFonts w:ascii="Times New Roman" w:hAnsi="Times New Roman" w:cs="Times New Roman"/>
              </w:rPr>
              <w:t>согласно п.1.2–1.5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427721" w:rsidRPr="0058434B" w:rsidRDefault="00427721" w:rsidP="002E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п.1.2–1.5</w:t>
            </w:r>
          </w:p>
        </w:tc>
        <w:tc>
          <w:tcPr>
            <w:tcW w:w="691" w:type="pct"/>
          </w:tcPr>
          <w:p w:rsidR="00427721" w:rsidRPr="0058434B" w:rsidRDefault="00427721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п.1.2–1.5</w:t>
            </w:r>
          </w:p>
        </w:tc>
      </w:tr>
      <w:tr w:rsidR="00427721" w:rsidRPr="0058434B" w:rsidTr="00B25C4B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427721" w:rsidRPr="0058434B" w:rsidRDefault="00427721" w:rsidP="00B25C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Допуск в эксплуатацию прибора учета в жилом доме или помещении многоквартирного дома</w:t>
            </w:r>
          </w:p>
        </w:tc>
      </w:tr>
      <w:tr w:rsidR="00B94F81" w:rsidRPr="0058434B" w:rsidTr="00B0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B94F81" w:rsidRPr="0058434B" w:rsidRDefault="00B94F81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B94F81" w:rsidRPr="0058434B" w:rsidRDefault="00B94F81" w:rsidP="00B94F81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собственника жилого или нежилого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 к исполнителю коммунальных услуг с заявкой на осуществление допуска в эксплуатацию прибора учета</w:t>
            </w:r>
          </w:p>
          <w:p w:rsidR="00B94F81" w:rsidRPr="0058434B" w:rsidRDefault="00B94F81" w:rsidP="00165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B94F81" w:rsidRPr="0058434B" w:rsidRDefault="00B94F81" w:rsidP="00B94F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lastRenderedPageBreak/>
              <w:t xml:space="preserve">Намерение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>собственника жилого или нежилого помещения</w:t>
            </w:r>
            <w:r w:rsidRPr="0058434B">
              <w:rPr>
                <w:rFonts w:ascii="Times New Roman" w:hAnsi="Times New Roman" w:cs="Times New Roman"/>
              </w:rPr>
              <w:t xml:space="preserve"> ввести прибор учета </w:t>
            </w:r>
            <w:r w:rsidRPr="0058434B">
              <w:rPr>
                <w:rFonts w:ascii="Times New Roman" w:hAnsi="Times New Roman" w:cs="Times New Roman"/>
              </w:rPr>
              <w:lastRenderedPageBreak/>
              <w:t>электрической энергии в эксплуатацию.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94F81" w:rsidRPr="0058434B" w:rsidRDefault="00B94F81" w:rsidP="00632AF5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собственника жилого или нежилого помещения с заявкой на осуществление допуска в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эксплуатацию прибора учета</w:t>
            </w:r>
          </w:p>
          <w:p w:rsidR="00B94F81" w:rsidRPr="0058434B" w:rsidRDefault="00B94F81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</w:tc>
        <w:tc>
          <w:tcPr>
            <w:tcW w:w="789" w:type="pct"/>
          </w:tcPr>
          <w:p w:rsidR="00B94F81" w:rsidRPr="0058434B" w:rsidRDefault="00B94F81" w:rsidP="00644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</w:t>
            </w:r>
            <w:r w:rsidR="0064468C" w:rsidRPr="0058434B">
              <w:rPr>
                <w:rFonts w:ascii="Times New Roman" w:eastAsia="Times New Roman" w:hAnsi="Times New Roman" w:cs="Times New Roman"/>
                <w:lang w:eastAsia="ru-RU"/>
              </w:rPr>
              <w:t>собственника жилого или нежилого помещения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обращение, </w:t>
            </w:r>
            <w:r w:rsidR="0064468C" w:rsidRPr="0058434B">
              <w:rPr>
                <w:rFonts w:ascii="Times New Roman" w:eastAsia="Times New Roman" w:hAnsi="Times New Roman" w:cs="Times New Roman"/>
                <w:lang w:eastAsia="ru-RU"/>
              </w:rPr>
              <w:t>любой другой способ, определенный соглашением с исполнителем коммунальных услуг.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B94F81" w:rsidRPr="0058434B" w:rsidRDefault="00B94F81" w:rsidP="002E5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 месяца следующего за датой установки прибора учета</w:t>
            </w:r>
          </w:p>
        </w:tc>
        <w:tc>
          <w:tcPr>
            <w:tcW w:w="691" w:type="pct"/>
          </w:tcPr>
          <w:p w:rsidR="00B94F81" w:rsidRPr="0058434B" w:rsidRDefault="00B94F81" w:rsidP="00632A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4468C" w:rsidRPr="0058434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584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468C" w:rsidRPr="0058434B">
              <w:rPr>
                <w:rFonts w:ascii="Times New Roman" w:eastAsia="Times New Roman" w:hAnsi="Times New Roman" w:cs="Times New Roman"/>
                <w:lang w:eastAsia="ru-RU"/>
              </w:rPr>
              <w:t>ППКУ</w:t>
            </w:r>
            <w:r w:rsidR="00D2728A" w:rsidRPr="0058434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B94F81" w:rsidRPr="0058434B" w:rsidRDefault="00B94F81" w:rsidP="00FC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468C" w:rsidRPr="0058434B" w:rsidTr="00B0526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:rsidR="0064468C" w:rsidRPr="0058434B" w:rsidRDefault="0064468C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8434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64468C" w:rsidRPr="0058434B" w:rsidRDefault="0064468C" w:rsidP="006446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Завершающие процедуры ввода в эксплуатацию прибора учета согласно п.4.2</w:t>
            </w:r>
          </w:p>
        </w:tc>
        <w:tc>
          <w:tcPr>
            <w:tcW w:w="907" w:type="pct"/>
          </w:tcPr>
          <w:p w:rsidR="0064468C" w:rsidRPr="0058434B" w:rsidRDefault="0064468C" w:rsidP="00B94F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434B">
              <w:rPr>
                <w:rFonts w:ascii="Times New Roman" w:hAnsi="Times New Roman" w:cs="Times New Roman"/>
              </w:rPr>
              <w:t>согласно п. 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468C" w:rsidRPr="0058434B" w:rsidRDefault="0064468C" w:rsidP="00632AF5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 4.2</w:t>
            </w:r>
          </w:p>
        </w:tc>
        <w:tc>
          <w:tcPr>
            <w:tcW w:w="789" w:type="pct"/>
          </w:tcPr>
          <w:p w:rsidR="0064468C" w:rsidRPr="0058434B" w:rsidRDefault="0064468C" w:rsidP="00644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 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468C" w:rsidRPr="0058434B" w:rsidRDefault="0064468C" w:rsidP="002E50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 4.2</w:t>
            </w:r>
          </w:p>
        </w:tc>
        <w:tc>
          <w:tcPr>
            <w:tcW w:w="691" w:type="pct"/>
          </w:tcPr>
          <w:p w:rsidR="0064468C" w:rsidRPr="0058434B" w:rsidRDefault="0064468C" w:rsidP="00632A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4B">
              <w:rPr>
                <w:rFonts w:ascii="Times New Roman" w:hAnsi="Times New Roman" w:cs="Times New Roman"/>
              </w:rPr>
              <w:t>согласно п.</w:t>
            </w:r>
            <w:r w:rsidR="00154E09" w:rsidRPr="0058434B">
              <w:rPr>
                <w:rFonts w:ascii="Times New Roman" w:hAnsi="Times New Roman" w:cs="Times New Roman"/>
              </w:rPr>
              <w:t xml:space="preserve"> 4.2</w:t>
            </w:r>
          </w:p>
        </w:tc>
      </w:tr>
    </w:tbl>
    <w:p w:rsidR="00950292" w:rsidRPr="0058434B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3B2DA2" w:rsidRDefault="00C02B7A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A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3B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43" w:rsidRPr="003B2DA2" w:rsidRDefault="00EB4F43" w:rsidP="001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DA2">
        <w:rPr>
          <w:rFonts w:ascii="Times New Roman" w:hAnsi="Times New Roman" w:cs="Times New Roman"/>
        </w:rPr>
        <w:t>Номер телефонного центра обслуживания</w:t>
      </w:r>
      <w:r w:rsidR="00E674E0" w:rsidRPr="003B2DA2">
        <w:rPr>
          <w:rFonts w:ascii="Times New Roman" w:hAnsi="Times New Roman" w:cs="Times New Roman"/>
        </w:rPr>
        <w:t xml:space="preserve"> АО «КЭС КМР» 8 (34273) 4-68-78</w:t>
      </w:r>
    </w:p>
    <w:p w:rsidR="00343485" w:rsidRPr="003B2DA2" w:rsidRDefault="00EB4F43" w:rsidP="0034348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B2DA2">
        <w:rPr>
          <w:rFonts w:ascii="Times New Roman" w:hAnsi="Times New Roman" w:cs="Times New Roman"/>
        </w:rPr>
        <w:t>Адрес э</w:t>
      </w:r>
      <w:r w:rsidR="00177100" w:rsidRPr="003B2DA2">
        <w:rPr>
          <w:rFonts w:ascii="Times New Roman" w:hAnsi="Times New Roman" w:cs="Times New Roman"/>
        </w:rPr>
        <w:t>лектронной почты АО «КЭС КМР</w:t>
      </w:r>
      <w:r w:rsidRPr="003B2DA2">
        <w:rPr>
          <w:rFonts w:ascii="Times New Roman" w:hAnsi="Times New Roman" w:cs="Times New Roman"/>
        </w:rPr>
        <w:t xml:space="preserve">»: </w:t>
      </w:r>
      <w:proofErr w:type="spellStart"/>
      <w:r w:rsidR="00343485" w:rsidRPr="003B2DA2">
        <w:rPr>
          <w:rFonts w:ascii="Times New Roman" w:hAnsi="Times New Roman" w:cs="Times New Roman"/>
          <w:lang w:val="en-US"/>
        </w:rPr>
        <w:t>kkges</w:t>
      </w:r>
      <w:proofErr w:type="spellEnd"/>
      <w:r w:rsidR="00343485" w:rsidRPr="003B2DA2">
        <w:rPr>
          <w:rFonts w:ascii="Times New Roman" w:hAnsi="Times New Roman" w:cs="Times New Roman"/>
        </w:rPr>
        <w:t>@</w:t>
      </w:r>
      <w:r w:rsidR="00343485" w:rsidRPr="003B2DA2">
        <w:rPr>
          <w:rFonts w:ascii="Times New Roman" w:hAnsi="Times New Roman" w:cs="Times New Roman"/>
          <w:lang w:val="en-US"/>
        </w:rPr>
        <w:t>inbox</w:t>
      </w:r>
      <w:r w:rsidR="00343485" w:rsidRPr="003B2DA2">
        <w:rPr>
          <w:rFonts w:ascii="Times New Roman" w:hAnsi="Times New Roman" w:cs="Times New Roman"/>
        </w:rPr>
        <w:t>.</w:t>
      </w:r>
      <w:proofErr w:type="spellStart"/>
      <w:r w:rsidR="00343485" w:rsidRPr="003B2DA2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p w:rsidR="00EB4F43" w:rsidRPr="0058434B" w:rsidRDefault="00EB4F43" w:rsidP="001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014C69" w:rsidRDefault="000653F9" w:rsidP="00FE68F5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014C69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51" w:rsidRDefault="00482C51" w:rsidP="00DC7CA8">
      <w:pPr>
        <w:spacing w:after="0" w:line="240" w:lineRule="auto"/>
      </w:pPr>
      <w:r>
        <w:separator/>
      </w:r>
    </w:p>
  </w:endnote>
  <w:endnote w:type="continuationSeparator" w:id="0">
    <w:p w:rsidR="00482C51" w:rsidRDefault="00482C5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51" w:rsidRDefault="00482C51" w:rsidP="00DC7CA8">
      <w:pPr>
        <w:spacing w:after="0" w:line="240" w:lineRule="auto"/>
      </w:pPr>
      <w:r>
        <w:separator/>
      </w:r>
    </w:p>
  </w:footnote>
  <w:footnote w:type="continuationSeparator" w:id="0">
    <w:p w:rsidR="00482C51" w:rsidRDefault="00482C51" w:rsidP="00DC7CA8">
      <w:pPr>
        <w:spacing w:after="0" w:line="240" w:lineRule="auto"/>
      </w:pPr>
      <w:r>
        <w:continuationSeparator/>
      </w:r>
    </w:p>
  </w:footnote>
  <w:footnote w:id="1">
    <w:p w:rsidR="00CC5FAA" w:rsidRPr="00B11CE3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FC1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21B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021B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  <w:footnote w:id="2">
    <w:p w:rsidR="00B11CE3" w:rsidRDefault="00B11CE3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 №</w:t>
      </w:r>
      <w:r w:rsidR="0017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</w:t>
      </w:r>
    </w:p>
  </w:footnote>
  <w:footnote w:id="3">
    <w:p w:rsidR="00D2728A" w:rsidRDefault="00D2728A">
      <w:pPr>
        <w:pStyle w:val="ac"/>
      </w:pPr>
      <w:r>
        <w:rPr>
          <w:rStyle w:val="ae"/>
        </w:rPr>
        <w:footnoteRef/>
      </w:r>
      <w: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CDB"/>
    <w:multiLevelType w:val="hybridMultilevel"/>
    <w:tmpl w:val="9678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6DA7"/>
    <w:rsid w:val="00014C69"/>
    <w:rsid w:val="000164EE"/>
    <w:rsid w:val="00021B96"/>
    <w:rsid w:val="00022F24"/>
    <w:rsid w:val="00026177"/>
    <w:rsid w:val="00041665"/>
    <w:rsid w:val="0005082B"/>
    <w:rsid w:val="000653F9"/>
    <w:rsid w:val="000C0297"/>
    <w:rsid w:val="000D0D64"/>
    <w:rsid w:val="000E2AD7"/>
    <w:rsid w:val="000F3D10"/>
    <w:rsid w:val="00125C21"/>
    <w:rsid w:val="00137927"/>
    <w:rsid w:val="00143C0C"/>
    <w:rsid w:val="001452AF"/>
    <w:rsid w:val="00154E09"/>
    <w:rsid w:val="00165A0A"/>
    <w:rsid w:val="00166D9F"/>
    <w:rsid w:val="001700D2"/>
    <w:rsid w:val="00177100"/>
    <w:rsid w:val="00177362"/>
    <w:rsid w:val="00182892"/>
    <w:rsid w:val="00186CCF"/>
    <w:rsid w:val="00186E65"/>
    <w:rsid w:val="00186FB8"/>
    <w:rsid w:val="00187BF5"/>
    <w:rsid w:val="0019014D"/>
    <w:rsid w:val="00193755"/>
    <w:rsid w:val="001A09A2"/>
    <w:rsid w:val="001D0FDB"/>
    <w:rsid w:val="001D45A0"/>
    <w:rsid w:val="001F4CC0"/>
    <w:rsid w:val="001F6AAB"/>
    <w:rsid w:val="00226EE4"/>
    <w:rsid w:val="00226FB2"/>
    <w:rsid w:val="0022778E"/>
    <w:rsid w:val="00230725"/>
    <w:rsid w:val="00231805"/>
    <w:rsid w:val="00233155"/>
    <w:rsid w:val="00242530"/>
    <w:rsid w:val="00251BEC"/>
    <w:rsid w:val="002819A3"/>
    <w:rsid w:val="002963F2"/>
    <w:rsid w:val="002978AF"/>
    <w:rsid w:val="002A3BA1"/>
    <w:rsid w:val="002E5081"/>
    <w:rsid w:val="002F4276"/>
    <w:rsid w:val="003158E1"/>
    <w:rsid w:val="0032200A"/>
    <w:rsid w:val="00326913"/>
    <w:rsid w:val="00340B39"/>
    <w:rsid w:val="00341708"/>
    <w:rsid w:val="00342925"/>
    <w:rsid w:val="00343485"/>
    <w:rsid w:val="003461E8"/>
    <w:rsid w:val="00347A15"/>
    <w:rsid w:val="00356DE0"/>
    <w:rsid w:val="003871A9"/>
    <w:rsid w:val="00397B62"/>
    <w:rsid w:val="003A6292"/>
    <w:rsid w:val="003B2DA2"/>
    <w:rsid w:val="003C556E"/>
    <w:rsid w:val="003D4D3D"/>
    <w:rsid w:val="003F5301"/>
    <w:rsid w:val="00402DC7"/>
    <w:rsid w:val="00405B1D"/>
    <w:rsid w:val="00427721"/>
    <w:rsid w:val="0043399D"/>
    <w:rsid w:val="00443775"/>
    <w:rsid w:val="00482C51"/>
    <w:rsid w:val="004A4D60"/>
    <w:rsid w:val="004C69BD"/>
    <w:rsid w:val="004E3074"/>
    <w:rsid w:val="00507A0C"/>
    <w:rsid w:val="00523DF6"/>
    <w:rsid w:val="00531398"/>
    <w:rsid w:val="00557796"/>
    <w:rsid w:val="00573CFF"/>
    <w:rsid w:val="0058434B"/>
    <w:rsid w:val="00584BD8"/>
    <w:rsid w:val="00587AB6"/>
    <w:rsid w:val="00590015"/>
    <w:rsid w:val="005A012A"/>
    <w:rsid w:val="005B627E"/>
    <w:rsid w:val="005C22A7"/>
    <w:rsid w:val="005E153E"/>
    <w:rsid w:val="00616C38"/>
    <w:rsid w:val="00620C3D"/>
    <w:rsid w:val="0062435F"/>
    <w:rsid w:val="00640439"/>
    <w:rsid w:val="0064468C"/>
    <w:rsid w:val="0065173C"/>
    <w:rsid w:val="00654650"/>
    <w:rsid w:val="006647D6"/>
    <w:rsid w:val="00665A51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342E9"/>
    <w:rsid w:val="00734EBC"/>
    <w:rsid w:val="00741823"/>
    <w:rsid w:val="00762B2B"/>
    <w:rsid w:val="00765CEC"/>
    <w:rsid w:val="00766F6D"/>
    <w:rsid w:val="007726E8"/>
    <w:rsid w:val="00776C32"/>
    <w:rsid w:val="0078335E"/>
    <w:rsid w:val="007A2D82"/>
    <w:rsid w:val="007E41FA"/>
    <w:rsid w:val="007E51FF"/>
    <w:rsid w:val="007F7353"/>
    <w:rsid w:val="00807F80"/>
    <w:rsid w:val="00824E68"/>
    <w:rsid w:val="008254DA"/>
    <w:rsid w:val="0082608D"/>
    <w:rsid w:val="0082713E"/>
    <w:rsid w:val="00864F33"/>
    <w:rsid w:val="00874836"/>
    <w:rsid w:val="00884F39"/>
    <w:rsid w:val="008A0889"/>
    <w:rsid w:val="008A4645"/>
    <w:rsid w:val="008B5254"/>
    <w:rsid w:val="008C2E25"/>
    <w:rsid w:val="008E16CB"/>
    <w:rsid w:val="009001F4"/>
    <w:rsid w:val="00904E58"/>
    <w:rsid w:val="009064E3"/>
    <w:rsid w:val="00931BE2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808E9"/>
    <w:rsid w:val="00A9739D"/>
    <w:rsid w:val="00AD44CF"/>
    <w:rsid w:val="00AE392E"/>
    <w:rsid w:val="00AF67C0"/>
    <w:rsid w:val="00B05263"/>
    <w:rsid w:val="00B118E9"/>
    <w:rsid w:val="00B11CE3"/>
    <w:rsid w:val="00B25C4B"/>
    <w:rsid w:val="00B8308D"/>
    <w:rsid w:val="00B94F81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7739A"/>
    <w:rsid w:val="00C8718B"/>
    <w:rsid w:val="00CC1A0A"/>
    <w:rsid w:val="00CC211B"/>
    <w:rsid w:val="00CC5FAA"/>
    <w:rsid w:val="00CE5F5D"/>
    <w:rsid w:val="00CF1E2B"/>
    <w:rsid w:val="00CF244A"/>
    <w:rsid w:val="00CF46E0"/>
    <w:rsid w:val="00D2728A"/>
    <w:rsid w:val="00D33960"/>
    <w:rsid w:val="00D47D80"/>
    <w:rsid w:val="00D61C6E"/>
    <w:rsid w:val="00D679FC"/>
    <w:rsid w:val="00D70AC7"/>
    <w:rsid w:val="00D75D25"/>
    <w:rsid w:val="00D870EE"/>
    <w:rsid w:val="00DC7CA8"/>
    <w:rsid w:val="00DF4464"/>
    <w:rsid w:val="00E36F56"/>
    <w:rsid w:val="00E5056E"/>
    <w:rsid w:val="00E53D9B"/>
    <w:rsid w:val="00E557B2"/>
    <w:rsid w:val="00E674E0"/>
    <w:rsid w:val="00E9367D"/>
    <w:rsid w:val="00EA53BE"/>
    <w:rsid w:val="00EB4F43"/>
    <w:rsid w:val="00EE0F21"/>
    <w:rsid w:val="00EE2C63"/>
    <w:rsid w:val="00F11187"/>
    <w:rsid w:val="00F4584B"/>
    <w:rsid w:val="00F62985"/>
    <w:rsid w:val="00F87578"/>
    <w:rsid w:val="00F9128F"/>
    <w:rsid w:val="00FA4EEA"/>
    <w:rsid w:val="00FA71E0"/>
    <w:rsid w:val="00FC1967"/>
    <w:rsid w:val="00FC1E5A"/>
    <w:rsid w:val="00FC515E"/>
    <w:rsid w:val="00FD1933"/>
    <w:rsid w:val="00FE0A69"/>
    <w:rsid w:val="00FE68F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D0FDB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43399D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B1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1CE3"/>
  </w:style>
  <w:style w:type="paragraph" w:styleId="af5">
    <w:name w:val="footer"/>
    <w:basedOn w:val="a"/>
    <w:link w:val="af6"/>
    <w:uiPriority w:val="99"/>
    <w:unhideWhenUsed/>
    <w:rsid w:val="00B1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D0FDB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43399D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B1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1CE3"/>
  </w:style>
  <w:style w:type="paragraph" w:styleId="af5">
    <w:name w:val="footer"/>
    <w:basedOn w:val="a"/>
    <w:link w:val="af6"/>
    <w:uiPriority w:val="99"/>
    <w:unhideWhenUsed/>
    <w:rsid w:val="00B1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6339-A243-497A-832F-C4F5D5E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10</cp:revision>
  <cp:lastPrinted>2014-08-01T10:40:00Z</cp:lastPrinted>
  <dcterms:created xsi:type="dcterms:W3CDTF">2019-03-22T03:34:00Z</dcterms:created>
  <dcterms:modified xsi:type="dcterms:W3CDTF">2019-03-27T08:18:00Z</dcterms:modified>
</cp:coreProperties>
</file>